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/>
          <w:b/>
          <w:color w:val="000000"/>
          <w:sz w:val="28"/>
          <w:szCs w:val="28"/>
        </w:rPr>
        <w:drawing>
          <wp:inline distT="0" distB="0" distL="0" distR="0">
            <wp:extent cx="5102225" cy="2846705"/>
            <wp:effectExtent l="0" t="0" r="3175" b="3175"/>
            <wp:docPr id="1" name="图片 1" descr="F:\个税图片.jpg个税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个税图片.jpg个税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579" w:firstLineChars="494"/>
        <w:rPr>
          <w:rFonts w:ascii="宋体"/>
          <w:b/>
          <w:color w:val="000000"/>
          <w:sz w:val="52"/>
          <w:szCs w:val="5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教 学 设 计</w:t>
      </w:r>
    </w:p>
    <w:p/>
    <w:p>
      <w:pPr>
        <w:spacing w:line="720" w:lineRule="auto"/>
        <w:ind w:firstLine="1807" w:firstLineChars="500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hint="eastAsia" w:ascii="宋体"/>
          <w:b/>
          <w:color w:val="000000"/>
          <w:sz w:val="36"/>
          <w:szCs w:val="36"/>
        </w:rPr>
        <w:t xml:space="preserve">专业名称：  </w:t>
      </w:r>
      <w:r>
        <w:rPr>
          <w:rFonts w:hint="eastAsia" w:ascii="宋体"/>
          <w:b/>
          <w:color w:val="000000"/>
          <w:sz w:val="36"/>
          <w:szCs w:val="36"/>
          <w:u w:val="single"/>
        </w:rPr>
        <w:t xml:space="preserve">    特  色  会  计   </w:t>
      </w:r>
    </w:p>
    <w:p>
      <w:pPr>
        <w:spacing w:line="720" w:lineRule="auto"/>
        <w:ind w:firstLine="1807" w:firstLineChars="500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hint="eastAsia" w:ascii="宋体"/>
          <w:b/>
          <w:color w:val="000000"/>
          <w:sz w:val="36"/>
          <w:szCs w:val="36"/>
        </w:rPr>
        <w:t xml:space="preserve">课程名称：  </w:t>
      </w:r>
      <w:r>
        <w:rPr>
          <w:rFonts w:hint="eastAsia" w:ascii="宋体"/>
          <w:b/>
          <w:color w:val="000000"/>
          <w:sz w:val="36"/>
          <w:szCs w:val="36"/>
          <w:u w:val="single"/>
        </w:rPr>
        <w:t xml:space="preserve">    税  收  基  础    </w:t>
      </w:r>
    </w:p>
    <w:p>
      <w:pPr>
        <w:spacing w:line="720" w:lineRule="auto"/>
        <w:ind w:firstLine="1807" w:firstLineChars="500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hint="eastAsia" w:ascii="宋体"/>
          <w:b/>
          <w:color w:val="000000"/>
          <w:sz w:val="36"/>
          <w:szCs w:val="36"/>
        </w:rPr>
        <w:t xml:space="preserve">课题名称：  </w:t>
      </w:r>
      <w:r>
        <w:rPr>
          <w:rFonts w:hint="eastAsia" w:ascii="宋体"/>
          <w:b/>
          <w:color w:val="000000"/>
          <w:sz w:val="36"/>
          <w:szCs w:val="36"/>
          <w:u w:val="single"/>
        </w:rPr>
        <w:t xml:space="preserve">  个人所得税的计算  </w:t>
      </w:r>
    </w:p>
    <w:p>
      <w:pPr>
        <w:spacing w:line="720" w:lineRule="auto"/>
        <w:ind w:firstLine="1807" w:firstLineChars="500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hint="eastAsia" w:ascii="宋体"/>
          <w:b/>
          <w:color w:val="000000"/>
          <w:sz w:val="36"/>
          <w:szCs w:val="36"/>
        </w:rPr>
        <w:t xml:space="preserve">学    校：  </w:t>
      </w:r>
      <w:r>
        <w:rPr>
          <w:rFonts w:hint="eastAsia" w:ascii="宋体"/>
          <w:b/>
          <w:color w:val="000000"/>
          <w:sz w:val="36"/>
          <w:szCs w:val="36"/>
          <w:u w:val="single"/>
        </w:rPr>
        <w:t xml:space="preserve"> 安 徽 新 华 学 校  </w:t>
      </w:r>
    </w:p>
    <w:p>
      <w:pPr>
        <w:spacing w:line="720" w:lineRule="auto"/>
        <w:ind w:firstLine="1807" w:firstLineChars="500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/>
          <w:b/>
          <w:color w:val="000000"/>
          <w:sz w:val="36"/>
          <w:szCs w:val="36"/>
        </w:rPr>
        <w:t xml:space="preserve">班    级：  </w:t>
      </w:r>
      <w:r>
        <w:rPr>
          <w:rFonts w:hint="eastAsia" w:ascii="宋体"/>
          <w:b/>
          <w:color w:val="000000"/>
          <w:sz w:val="36"/>
          <w:szCs w:val="36"/>
          <w:u w:val="single"/>
        </w:rPr>
        <w:t xml:space="preserve">19特 色 会 计2 班 </w:t>
      </w:r>
    </w:p>
    <w:p>
      <w:pPr>
        <w:ind w:firstLine="1807" w:firstLineChars="500"/>
        <w:rPr>
          <w:rFonts w:ascii="宋体"/>
          <w:b/>
          <w:color w:val="000000"/>
          <w:sz w:val="36"/>
          <w:szCs w:val="36"/>
          <w:u w:val="single"/>
        </w:rPr>
      </w:pPr>
      <w:r>
        <w:rPr>
          <w:rFonts w:hint="eastAsia" w:ascii="宋体"/>
          <w:b/>
          <w:color w:val="000000"/>
          <w:sz w:val="36"/>
          <w:szCs w:val="36"/>
        </w:rPr>
        <w:t xml:space="preserve">教    师：  </w:t>
      </w:r>
      <w:r>
        <w:rPr>
          <w:rFonts w:hint="eastAsia" w:ascii="宋体"/>
          <w:b/>
          <w:color w:val="000000"/>
          <w:sz w:val="36"/>
          <w:szCs w:val="36"/>
          <w:u w:val="single"/>
        </w:rPr>
        <w:t xml:space="preserve">     胡    娟   娟     </w:t>
      </w:r>
      <w:r>
        <w:rPr>
          <w:rFonts w:hint="eastAsia" w:ascii="宋体"/>
          <w:b/>
          <w:color w:val="000000"/>
          <w:sz w:val="36"/>
          <w:szCs w:val="36"/>
        </w:rPr>
        <w:t xml:space="preserve"> </w:t>
      </w:r>
      <w:r>
        <w:rPr>
          <w:rFonts w:hint="eastAsia" w:ascii="宋体"/>
          <w:b/>
          <w:color w:val="000000"/>
          <w:sz w:val="36"/>
          <w:szCs w:val="36"/>
          <w:u w:val="single"/>
        </w:rPr>
        <w:t xml:space="preserve"> </w:t>
      </w:r>
    </w:p>
    <w:p>
      <w:pPr>
        <w:ind w:firstLine="2168" w:firstLineChars="600"/>
        <w:rPr>
          <w:rFonts w:ascii="宋体"/>
          <w:b/>
          <w:color w:val="000000"/>
          <w:sz w:val="36"/>
          <w:szCs w:val="36"/>
          <w:u w:val="single"/>
        </w:rPr>
      </w:pPr>
    </w:p>
    <w:p>
      <w:pPr>
        <w:ind w:firstLine="2168" w:firstLineChars="600"/>
        <w:rPr>
          <w:rFonts w:ascii="宋体"/>
          <w:b/>
          <w:color w:val="000000"/>
          <w:sz w:val="36"/>
          <w:szCs w:val="36"/>
          <w:u w:val="single"/>
        </w:rPr>
      </w:pPr>
    </w:p>
    <w:p>
      <w:pPr>
        <w:ind w:firstLine="2168" w:firstLineChars="600"/>
        <w:rPr>
          <w:rFonts w:ascii="宋体"/>
          <w:b/>
          <w:color w:val="000000"/>
          <w:sz w:val="36"/>
          <w:szCs w:val="36"/>
          <w:u w:val="single"/>
        </w:rPr>
      </w:pPr>
    </w:p>
    <w:p>
      <w:pPr>
        <w:ind w:firstLine="1680" w:firstLineChars="60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        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教学活动设计</w:t>
      </w:r>
    </w:p>
    <w:tbl>
      <w:tblPr>
        <w:tblStyle w:val="8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69"/>
        <w:gridCol w:w="2405"/>
        <w:gridCol w:w="3516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课程名称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《税 收 基 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课题名称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7620</wp:posOffset>
                      </wp:positionV>
                      <wp:extent cx="635" cy="817245"/>
                      <wp:effectExtent l="6350" t="7620" r="12065" b="13335"/>
                      <wp:wrapNone/>
                      <wp:docPr id="11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17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8" o:spid="_x0000_s1026" o:spt="20" style="position:absolute;left:0pt;margin-left:158pt;margin-top:0.6pt;height:64.35pt;width:0.05pt;z-index:251660288;mso-width-relative:page;mso-height-relative:page;" filled="f" stroked="t" coordsize="21600,21600" o:gfxdata="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+vR4d1QAAAAkBAAAPAAAAAAAAAAEAIAAAACIAAABkcnMv&#10;ZG93bnJldi54bWxQSwECFAAUAAAACACHTuJAjO9Pgc0BAACiAwAADgAAAAAAAAABACAAAAAk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635</wp:posOffset>
                      </wp:positionV>
                      <wp:extent cx="635" cy="824230"/>
                      <wp:effectExtent l="10160" t="10160" r="8255" b="13335"/>
                      <wp:wrapNone/>
                      <wp:docPr id="10" name="Lin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24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7" o:spid="_x0000_s1026" o:spt="20" style="position:absolute;left:0pt;margin-left:89.3pt;margin-top:0.05pt;height:64.9pt;width:0.05pt;z-index:251659264;mso-width-relative:page;mso-height-relative:page;" filled="f" stroked="t" coordsize="21600,21600" o:gfxdata="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rLmJdUAAAAIAQAADwAAAAAAAAABACAAAAAiAAAAZHJz&#10;L2Rvd25yZXYueG1sUEsBAhQAFAAAAAgAh07iQGgaQMfOAQAAogMAAA4AAAAAAAAAAQAgAAAAJA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《税收基础》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教学班级            </w:t>
            </w:r>
            <w:r>
              <w:rPr>
                <w:rFonts w:hint="eastAsia" w:ascii="宋体" w:hAnsi="宋体" w:cs="宋体"/>
                <w:sz w:val="24"/>
              </w:rPr>
              <w:t>19特色会计2班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时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13335</wp:posOffset>
                      </wp:positionV>
                      <wp:extent cx="635" cy="401955"/>
                      <wp:effectExtent l="6350" t="13335" r="12065" b="13335"/>
                      <wp:wrapNone/>
                      <wp:docPr id="9" name="Lin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1" o:spid="_x0000_s1026" o:spt="20" style="position:absolute;left:0pt;margin-left:260pt;margin-top:1.05pt;height:31.65pt;width:0.05pt;z-index:251662336;mso-width-relative:page;mso-height-relative:page;" filled="f" stroked="t" coordsize="21600,21600" o:gfxdata="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FwbCdUAAAAIAQAADwAAAAAAAAABACAAAAAiAAAAZHJzL2Rv&#10;d25yZXYueG1sUEsBAhQAFAAAAAgAh07iQIbGnmDLAQAAoQMAAA4AAAAAAAAAAQAgAAAAJA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2540</wp:posOffset>
                      </wp:positionV>
                      <wp:extent cx="6350" cy="415290"/>
                      <wp:effectExtent l="13335" t="12065" r="8890" b="10795"/>
                      <wp:wrapNone/>
                      <wp:docPr id="8" name="Lin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9" o:spid="_x0000_s1026" o:spt="20" style="position:absolute;left:0pt;flip:x;margin-left:214.8pt;margin-top:0.2pt;height:32.7pt;width:0.5pt;z-index:251661312;mso-width-relative:page;mso-height-relative:page;" filled="f" stroked="t" coordsize="21600,21600" o:gfxdata="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RHQdNUAAAAHAQAADwAAAAAAAAABACAAAAAi&#10;AAAAZHJzL2Rvd25yZXYueG1sUEsBAhQAFAAAAAgAh07iQM8SuH3UAQAArAMAAA4AAAAAAAAAAQAg&#10;AAAAJA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position w:val="-6"/>
                <w:sz w:val="24"/>
              </w:rPr>
              <w:t xml:space="preserve"> 1 课 时       </w:t>
            </w:r>
            <w:r>
              <w:rPr>
                <w:rFonts w:hint="eastAsia" w:ascii="宋体" w:hAnsi="宋体"/>
                <w:b/>
                <w:color w:val="000000"/>
                <w:position w:val="-6"/>
                <w:sz w:val="24"/>
              </w:rPr>
              <w:t xml:space="preserve">授课教师    </w:t>
            </w:r>
            <w:r>
              <w:rPr>
                <w:rFonts w:hint="eastAsia" w:ascii="宋体" w:hAnsi="宋体"/>
                <w:color w:val="000000"/>
                <w:position w:val="-6"/>
                <w:sz w:val="24"/>
              </w:rPr>
              <w:t>胡娟娟</w:t>
            </w:r>
            <w:r>
              <w:rPr>
                <w:rFonts w:hint="eastAsia" w:ascii="宋体" w:hAnsi="宋体"/>
                <w:b/>
                <w:color w:val="000000"/>
                <w:position w:val="-6"/>
                <w:sz w:val="24"/>
              </w:rPr>
              <w:t xml:space="preserve">   邮 箱   </w:t>
            </w:r>
            <w:r>
              <w:rPr>
                <w:rFonts w:hint="eastAsia" w:ascii="宋体" w:hAnsi="宋体"/>
                <w:color w:val="000000"/>
                <w:position w:val="-6"/>
                <w:sz w:val="24"/>
              </w:rPr>
              <w:t>545542789@qq.com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17" w:type="dxa"/>
            <w:gridSpan w:val="5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一、教材分析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8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本书选自陈洪法编写的中等职业教育国家规划教材《税收基础》（第五版）</w:t>
            </w:r>
            <w:r>
              <w:rPr>
                <w:rFonts w:hint="eastAsia" w:ascii="宋体" w:hAnsi="宋体"/>
                <w:color w:val="00000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25400</wp:posOffset>
                  </wp:positionV>
                  <wp:extent cx="919480" cy="1384935"/>
                  <wp:effectExtent l="0" t="0" r="0" b="5715"/>
                  <wp:wrapTight wrapText="bothSides">
                    <wp:wrapPolygon>
                      <wp:start x="0" y="0"/>
                      <wp:lineTo x="0" y="21392"/>
                      <wp:lineTo x="21033" y="21392"/>
                      <wp:lineTo x="21033" y="0"/>
                      <wp:lineTo x="0" y="0"/>
                    </wp:wrapPolygon>
                  </wp:wrapTight>
                  <wp:docPr id="37" name="图片 4" descr="C:\Users\Administrator\Desktop\税收的封面.png税收的封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4" descr="C:\Users\Administrator\Desktop\税收的封面.png税收的封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是一门实践性较强的业务课程，主要任务是</w:t>
            </w:r>
            <w:r>
              <w:rPr>
                <w:rFonts w:hint="eastAsia" w:ascii="宋体" w:hAnsi="宋体"/>
                <w:color w:val="000000"/>
              </w:rPr>
              <w:t>让学生全面了解税收的基础理论和计算过程，培养中职学生</w:t>
            </w:r>
            <w:r>
              <w:rPr>
                <w:rFonts w:ascii="宋体" w:hAnsi="宋体"/>
                <w:color w:val="000000"/>
              </w:rPr>
              <w:t>解决税</w:t>
            </w:r>
            <w:r>
              <w:rPr>
                <w:rFonts w:hint="eastAsia" w:ascii="宋体" w:hAnsi="宋体"/>
                <w:color w:val="000000"/>
              </w:rPr>
              <w:t>务</w:t>
            </w:r>
            <w:r>
              <w:rPr>
                <w:rFonts w:ascii="宋体" w:hAnsi="宋体"/>
                <w:color w:val="000000"/>
              </w:rPr>
              <w:t>问题的能力。</w:t>
            </w:r>
            <w:r>
              <w:rPr>
                <w:rFonts w:hint="eastAsia" w:ascii="宋体" w:hAnsi="宋体"/>
                <w:color w:val="000000"/>
              </w:rPr>
              <w:t xml:space="preserve">      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本节课出自第六章第二节个人所得税的计算，个人所得税是</w:t>
            </w:r>
            <w:r>
              <w:rPr>
                <w:rFonts w:ascii="宋体" w:hAnsi="宋体"/>
                <w:color w:val="000000"/>
              </w:rPr>
              <w:t>中国现行税制中重要内容之一</w:t>
            </w:r>
            <w:r>
              <w:rPr>
                <w:rFonts w:hint="eastAsia" w:ascii="宋体" w:hAnsi="宋体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在历年</w:t>
            </w:r>
            <w:r>
              <w:rPr>
                <w:rFonts w:hint="eastAsia" w:ascii="宋体" w:hAnsi="宋体"/>
                <w:color w:val="000000"/>
                <w:lang w:eastAsia="zh-CN"/>
              </w:rPr>
              <w:t>高考</w:t>
            </w:r>
            <w:r>
              <w:rPr>
                <w:rFonts w:ascii="宋体" w:hAnsi="宋体"/>
                <w:color w:val="000000"/>
              </w:rPr>
              <w:t>中也是重点</w:t>
            </w:r>
            <w:r>
              <w:rPr>
                <w:rFonts w:hint="eastAsia" w:ascii="宋体" w:hAnsi="宋体"/>
                <w:color w:val="000000"/>
              </w:rPr>
              <w:t>考察</w:t>
            </w:r>
            <w:r>
              <w:rPr>
                <w:rFonts w:ascii="宋体" w:hAnsi="宋体"/>
                <w:color w:val="000000"/>
              </w:rPr>
              <w:t>内容</w:t>
            </w:r>
            <w:r>
              <w:rPr>
                <w:rFonts w:hint="eastAsia" w:ascii="宋体" w:hAnsi="宋体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具有承上启下</w:t>
            </w:r>
            <w:r>
              <w:rPr>
                <w:rFonts w:hint="eastAsia" w:ascii="宋体" w:hAnsi="宋体"/>
                <w:color w:val="000000"/>
              </w:rPr>
              <w:t>的作用。</w:t>
            </w:r>
            <w:r>
              <w:rPr>
                <w:rFonts w:ascii="宋体" w:hAnsi="宋体"/>
                <w:color w:val="000000"/>
              </w:rPr>
              <w:t>本着“懂原理、会应用”的原则，</w:t>
            </w:r>
            <w:r>
              <w:rPr>
                <w:rFonts w:hint="eastAsia" w:ascii="宋体" w:hAnsi="宋体"/>
                <w:color w:val="000000"/>
              </w:rPr>
              <w:t>通过</w:t>
            </w:r>
            <w:r>
              <w:rPr>
                <w:rFonts w:ascii="宋体" w:hAnsi="宋体"/>
                <w:color w:val="000000"/>
              </w:rPr>
              <w:t>案例分析</w:t>
            </w:r>
            <w:r>
              <w:rPr>
                <w:rFonts w:hint="eastAsia" w:ascii="宋体" w:hAnsi="宋体"/>
                <w:color w:val="000000"/>
              </w:rPr>
              <w:t>和同步</w:t>
            </w:r>
            <w:r>
              <w:rPr>
                <w:rFonts w:ascii="宋体" w:hAnsi="宋体"/>
                <w:color w:val="000000"/>
              </w:rPr>
              <w:t>练习，</w:t>
            </w:r>
            <w:r>
              <w:rPr>
                <w:rFonts w:hint="eastAsia" w:ascii="宋体" w:hAnsi="宋体"/>
                <w:color w:val="000000"/>
              </w:rPr>
              <w:t>突破个税难题，</w:t>
            </w:r>
            <w:r>
              <w:rPr>
                <w:rFonts w:ascii="宋体" w:hAnsi="宋体"/>
                <w:color w:val="000000"/>
              </w:rPr>
              <w:t>将抽象的</w:t>
            </w:r>
            <w:r>
              <w:rPr>
                <w:rFonts w:hint="eastAsia" w:ascii="宋体" w:hAnsi="宋体"/>
                <w:color w:val="000000"/>
              </w:rPr>
              <w:t>个税</w:t>
            </w:r>
            <w:r>
              <w:rPr>
                <w:rFonts w:ascii="宋体" w:hAnsi="宋体"/>
                <w:color w:val="000000"/>
              </w:rPr>
              <w:t>理论附着生动的载体，实用性较强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917" w:type="dxa"/>
            <w:gridSpan w:val="5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二、学情分析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8917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本次授课对象是19特色会计2班学生，</w:t>
            </w:r>
            <w:r>
              <w:rPr>
                <w:rFonts w:hint="eastAsia" w:ascii="宋体" w:hAnsi="宋体"/>
                <w:lang w:eastAsia="zh-CN"/>
              </w:rPr>
              <w:t>他们</w:t>
            </w:r>
            <w:r>
              <w:rPr>
                <w:rFonts w:hint="eastAsia" w:ascii="宋体" w:hAnsi="宋体"/>
              </w:rPr>
              <w:t>性格温和，思维活跃，专注度高</w:t>
            </w:r>
            <w:r>
              <w:rPr>
                <w:rFonts w:hint="eastAsia" w:ascii="宋体" w:hAnsi="宋体"/>
                <w:lang w:eastAsia="zh-CN"/>
              </w:rPr>
              <w:t>。良好的学习态度</w:t>
            </w:r>
            <w:r>
              <w:rPr>
                <w:rFonts w:hint="eastAsia" w:ascii="宋体" w:hAnsi="宋体"/>
              </w:rPr>
              <w:t>，喜欢创新，愿意自我展示。学生独立思考、自主学习与团队协作的能力强，不愿拘泥于传统授课形式，喜欢翻转课堂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为本次授课奠定了能力基础。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通过两学期的税收课程学习，学生对税收知识框架、主体税种有一定的了解，学习新个税的能力也是与日俱增的。上节课</w:t>
            </w:r>
            <w:r>
              <w:rPr>
                <w:rFonts w:ascii="宋体" w:hAnsi="宋体"/>
              </w:rPr>
              <w:t>个</w:t>
            </w:r>
            <w:r>
              <w:rPr>
                <w:rFonts w:hint="eastAsia" w:ascii="宋体" w:hAnsi="宋体"/>
              </w:rPr>
              <w:t>税基本内容的学习，为本节课的知识点奠定了基础。</w:t>
            </w:r>
            <w:r>
              <w:rPr>
                <w:rFonts w:ascii="宋体" w:hAnsi="宋体"/>
              </w:rPr>
              <w:t>但因</w:t>
            </w:r>
            <w:r>
              <w:rPr>
                <w:rFonts w:hint="eastAsia" w:ascii="宋体" w:hAnsi="宋体"/>
              </w:rPr>
              <w:t>税目</w:t>
            </w:r>
            <w:r>
              <w:rPr>
                <w:rFonts w:ascii="宋体" w:hAnsi="宋体"/>
              </w:rPr>
              <w:t>税率</w:t>
            </w:r>
            <w:r>
              <w:rPr>
                <w:rFonts w:hint="eastAsia" w:ascii="宋体" w:hAnsi="宋体"/>
              </w:rPr>
              <w:t>项目众多、</w:t>
            </w:r>
            <w:r>
              <w:rPr>
                <w:rFonts w:ascii="宋体" w:hAnsi="宋体"/>
              </w:rPr>
              <w:t>计算方法</w:t>
            </w:r>
            <w:r>
              <w:rPr>
                <w:rFonts w:hint="eastAsia" w:ascii="宋体" w:hAnsi="宋体"/>
              </w:rPr>
              <w:t>多样</w:t>
            </w:r>
            <w:r>
              <w:rPr>
                <w:rFonts w:ascii="宋体" w:hAnsi="宋体"/>
              </w:rPr>
              <w:t>，</w:t>
            </w:r>
            <w:r>
              <w:rPr>
                <w:rFonts w:hint="eastAsia" w:ascii="宋体" w:hAnsi="宋体"/>
              </w:rPr>
              <w:t>案例</w:t>
            </w:r>
            <w:r>
              <w:rPr>
                <w:rFonts w:hint="eastAsia" w:ascii="宋体" w:hAnsi="宋体"/>
                <w:lang w:eastAsia="zh-CN"/>
              </w:rPr>
              <w:t>分析</w:t>
            </w:r>
            <w:r>
              <w:rPr>
                <w:rFonts w:hint="eastAsia" w:ascii="宋体" w:hAnsi="宋体"/>
              </w:rPr>
              <w:t>需要综合运用</w:t>
            </w:r>
            <w:r>
              <w:rPr>
                <w:rFonts w:hint="eastAsia" w:ascii="宋体" w:hAnsi="宋体"/>
                <w:lang w:eastAsia="zh-CN"/>
              </w:rPr>
              <w:t>能力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难度</w:t>
            </w:r>
            <w:r>
              <w:rPr>
                <w:rFonts w:hint="eastAsia" w:ascii="宋体" w:hAnsi="宋体"/>
              </w:rPr>
              <w:t>系数</w:t>
            </w:r>
            <w:r>
              <w:rPr>
                <w:rFonts w:hint="eastAsia" w:ascii="宋体" w:hAnsi="宋体"/>
                <w:lang w:eastAsia="zh-CN"/>
              </w:rPr>
              <w:t>较</w:t>
            </w:r>
            <w:r>
              <w:rPr>
                <w:rFonts w:hint="eastAsia" w:ascii="宋体" w:hAnsi="宋体"/>
              </w:rPr>
              <w:t>大。需要引导启发，有针对性的突破</w:t>
            </w:r>
            <w:r>
              <w:rPr>
                <w:rFonts w:hint="eastAsia" w:ascii="宋体" w:hAnsi="宋体"/>
                <w:lang w:eastAsia="zh-CN"/>
              </w:rPr>
              <w:t>重</w:t>
            </w:r>
            <w:r>
              <w:rPr>
                <w:rFonts w:hint="eastAsia" w:ascii="宋体" w:hAnsi="宋体"/>
              </w:rPr>
              <w:t>难点，帮助他们达成教学目标。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17" w:type="dxa"/>
            <w:gridSpan w:val="5"/>
            <w:shd w:val="clear" w:color="auto" w:fill="F3F3F3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教学目标（三维目标）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8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left="0" w:left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1．知识目标</w:t>
            </w:r>
          </w:p>
          <w:p>
            <w:pPr>
              <w:pStyle w:val="2"/>
              <w:ind w:left="0" w:left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（1）掌握居民个人工资、薪金所得的计征方法</w:t>
            </w:r>
          </w:p>
          <w:p>
            <w:pPr>
              <w:pStyle w:val="2"/>
              <w:ind w:left="0" w:left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hint="eastAsia" w:ascii="宋体" w:hAnsi="宋体"/>
                <w:color w:val="000000"/>
                <w:szCs w:val="21"/>
              </w:rPr>
              <w:t>掌握劳务报酬、稿酬和特许权使用费所得的计算公式</w:t>
            </w:r>
          </w:p>
          <w:p>
            <w:pPr>
              <w:pStyle w:val="2"/>
              <w:ind w:left="0" w:leftChars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2．能力目标</w:t>
            </w:r>
          </w:p>
          <w:p>
            <w:pPr>
              <w:pStyle w:val="2"/>
              <w:ind w:left="0" w:left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（1）正确判断个税征税范围和计税依据</w:t>
            </w:r>
          </w:p>
          <w:p>
            <w:pPr>
              <w:pStyle w:val="2"/>
              <w:ind w:left="0" w:left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（2）解决个税计算问题</w:t>
            </w:r>
          </w:p>
          <w:p>
            <w:pPr>
              <w:pStyle w:val="2"/>
              <w:ind w:left="0" w:leftChars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3．情感目标</w:t>
            </w:r>
          </w:p>
          <w:p>
            <w:pPr>
              <w:pStyle w:val="2"/>
              <w:spacing w:after="249" w:afterLines="80"/>
              <w:ind w:left="0" w:left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通过案例分析</w:t>
            </w:r>
            <w:r>
              <w:rPr>
                <w:rFonts w:hint="eastAsia" w:ascii="宋体" w:hAnsi="宋体"/>
                <w:color w:val="000000"/>
                <w:szCs w:val="21"/>
              </w:rPr>
              <w:t>和</w:t>
            </w:r>
            <w:r>
              <w:rPr>
                <w:rFonts w:ascii="宋体" w:hAnsi="宋体"/>
                <w:color w:val="000000"/>
                <w:szCs w:val="21"/>
              </w:rPr>
              <w:t>小组讨论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激发</w:t>
            </w:r>
            <w:r>
              <w:rPr>
                <w:rFonts w:hint="eastAsia" w:ascii="宋体" w:hAnsi="宋体"/>
                <w:color w:val="000000"/>
                <w:szCs w:val="21"/>
              </w:rPr>
              <w:t>学生对</w:t>
            </w:r>
            <w:r>
              <w:rPr>
                <w:rFonts w:ascii="宋体" w:hAnsi="宋体"/>
                <w:color w:val="000000"/>
                <w:szCs w:val="21"/>
              </w:rPr>
              <w:t>个税</w:t>
            </w:r>
            <w:r>
              <w:rPr>
                <w:rFonts w:hint="eastAsia" w:ascii="宋体" w:hAnsi="宋体"/>
                <w:color w:val="000000"/>
                <w:szCs w:val="21"/>
              </w:rPr>
              <w:t>产生</w:t>
            </w:r>
            <w:r>
              <w:rPr>
                <w:rFonts w:ascii="宋体" w:hAnsi="宋体"/>
                <w:color w:val="000000"/>
                <w:szCs w:val="21"/>
              </w:rPr>
              <w:t>兴趣</w:t>
            </w:r>
            <w:r>
              <w:rPr>
                <w:rFonts w:hint="eastAsia" w:ascii="宋体" w:hAnsi="宋体"/>
                <w:color w:val="000000"/>
                <w:szCs w:val="21"/>
              </w:rPr>
              <w:t>。通过个税改革，关注民生，拥护法治，增强依法纳税意识，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厚植</w:t>
            </w:r>
            <w:r>
              <w:rPr>
                <w:rFonts w:hint="eastAsia" w:ascii="宋体" w:hAnsi="宋体"/>
                <w:color w:val="000000"/>
                <w:szCs w:val="21"/>
              </w:rPr>
              <w:t>爱国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主义</w:t>
            </w:r>
            <w:r>
              <w:rPr>
                <w:rFonts w:hint="eastAsia" w:ascii="宋体" w:hAnsi="宋体"/>
                <w:color w:val="000000"/>
                <w:szCs w:val="21"/>
              </w:rPr>
              <w:t>情怀。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917" w:type="dxa"/>
            <w:gridSpan w:val="5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四、教学重难点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8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重点</w:t>
            </w:r>
            <w:r>
              <w:rPr>
                <w:rFonts w:hint="eastAsia" w:ascii="宋体" w:hAnsi="宋体"/>
                <w:bCs/>
                <w:color w:val="000000"/>
              </w:rPr>
              <w:t>：1、居民个人工资、薪金所得的计税依据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      2、</w:t>
            </w:r>
            <w:r>
              <w:rPr>
                <w:rFonts w:hint="eastAsia" w:ascii="宋体" w:hAnsi="宋体"/>
                <w:color w:val="000000"/>
                <w:szCs w:val="21"/>
              </w:rPr>
              <w:t>劳务报酬、稿酬和特许权使用费所得的计算</w:t>
            </w:r>
          </w:p>
          <w:p>
            <w:pPr>
              <w:spacing w:after="249" w:afterLines="80"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难点</w:t>
            </w:r>
            <w:r>
              <w:rPr>
                <w:rFonts w:hint="eastAsia"/>
                <w:bCs/>
                <w:color w:val="000000"/>
              </w:rPr>
              <w:t>：累计预扣</w:t>
            </w:r>
            <w:r>
              <w:rPr>
                <w:rFonts w:hint="eastAsia"/>
                <w:bCs/>
                <w:color w:val="000000"/>
                <w:lang w:eastAsia="zh-CN"/>
              </w:rPr>
              <w:t>法</w:t>
            </w:r>
            <w:r>
              <w:rPr>
                <w:rFonts w:hint="eastAsia"/>
                <w:bCs/>
                <w:color w:val="000000"/>
              </w:rPr>
              <w:t>的计算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917" w:type="dxa"/>
            <w:gridSpan w:val="5"/>
            <w:shd w:val="clear" w:color="auto" w:fill="F3F3F3"/>
            <w:vAlign w:val="center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五、教学用具准备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教师准备  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1、微课视频《个人所得税的改革》（网址：https://v.qq.com/x/page/e0822n67xg8.html）</w:t>
            </w:r>
          </w:p>
          <w:p>
            <w:pPr>
              <w:spacing w:line="360" w:lineRule="auto"/>
              <w:ind w:left="39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2、发布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课前</w:t>
            </w:r>
            <w:r>
              <w:rPr>
                <w:rFonts w:hint="eastAsia" w:ascii="宋体" w:hAnsi="宋体"/>
                <w:color w:val="000000"/>
                <w:szCs w:val="21"/>
              </w:rPr>
              <w:t>学习任务单</w:t>
            </w:r>
          </w:p>
          <w:p>
            <w:pPr>
              <w:spacing w:line="360" w:lineRule="auto"/>
              <w:ind w:left="397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</w:t>
            </w:r>
            <w:r>
              <w:rPr>
                <w:rFonts w:hint="eastAsia" w:ascii="宋体" w:hAnsi="宋体"/>
                <w:szCs w:val="21"/>
              </w:rPr>
              <w:t>课件</w:t>
            </w:r>
            <w:r>
              <w:rPr>
                <w:rFonts w:hint="eastAsia" w:ascii="宋体" w:hAnsi="宋体"/>
                <w:szCs w:val="21"/>
                <w:lang w:eastAsia="zh-CN"/>
              </w:rPr>
              <w:t>和教学设计</w:t>
            </w:r>
          </w:p>
          <w:p>
            <w:pPr>
              <w:spacing w:line="360" w:lineRule="auto"/>
              <w:ind w:left="3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4、录制视频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学生准备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观看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微课</w:t>
            </w:r>
            <w:r>
              <w:rPr>
                <w:rFonts w:hint="eastAsia" w:ascii="宋体" w:hAnsi="宋体"/>
                <w:color w:val="000000"/>
                <w:szCs w:val="21"/>
              </w:rPr>
              <w:t>视频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完成学习任务单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校园采访、问卷调查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排练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小组作品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（三）信息化手段</w:t>
            </w:r>
          </w:p>
          <w:p>
            <w:pPr>
              <w:spacing w:after="312" w:afterLines="100" w:line="360" w:lineRule="auto"/>
              <w:ind w:left="397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通过学习通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软件</w:t>
            </w:r>
            <w:r>
              <w:rPr>
                <w:rFonts w:hint="eastAsia" w:ascii="宋体" w:hAnsi="宋体"/>
                <w:color w:val="000000"/>
                <w:szCs w:val="21"/>
              </w:rPr>
              <w:t>/超星智慧课堂/白板软件搭建信息化平台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917" w:type="dxa"/>
            <w:gridSpan w:val="5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六、实施课堂教学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39" w:type="dxa"/>
            <w:shd w:val="clear" w:color="auto" w:fill="F3F3F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bookmarkStart w:id="0" w:name="OLE_LINK2" w:colFirst="1" w:colLast="2"/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教学过程</w:t>
            </w:r>
          </w:p>
        </w:tc>
        <w:tc>
          <w:tcPr>
            <w:tcW w:w="2474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教师活动</w:t>
            </w:r>
          </w:p>
        </w:tc>
        <w:tc>
          <w:tcPr>
            <w:tcW w:w="3516" w:type="dxa"/>
            <w:shd w:val="clear" w:color="auto" w:fill="F3F3F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学生活动</w:t>
            </w:r>
          </w:p>
        </w:tc>
        <w:tc>
          <w:tcPr>
            <w:tcW w:w="1588" w:type="dxa"/>
            <w:shd w:val="clear" w:color="auto" w:fill="F3F3F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设计意图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4" w:hRule="atLeast"/>
          <w:jc w:val="center"/>
        </w:trPr>
        <w:tc>
          <w:tcPr>
            <w:tcW w:w="1339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pStyle w:val="2"/>
              <w:spacing w:line="360" w:lineRule="auto"/>
              <w:ind w:left="0" w:leftChars="0"/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</w:rPr>
              <w:t>课前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000000"/>
                <w:szCs w:val="21"/>
              </w:rPr>
              <w:t>任务前置，发布微课视频和学习任务单，组织学生开展问卷调查和校园采访。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16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观看《个人所得税的改革》微课视频；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drawing>
                <wp:inline distT="0" distB="0" distL="0" distR="0">
                  <wp:extent cx="2115820" cy="1265555"/>
                  <wp:effectExtent l="0" t="0" r="2540" b="14605"/>
                  <wp:docPr id="2" name="图片 2" descr="C:\Users\Administrator\Desktop\观看课前视频.jpg观看课前视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观看课前视频.jpg观看课前视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完成老师布置的学习任务单；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drawing>
                <wp:inline distT="0" distB="0" distL="0" distR="0">
                  <wp:extent cx="2138680" cy="1319530"/>
                  <wp:effectExtent l="0" t="0" r="10160" b="6350"/>
                  <wp:docPr id="3" name="图片 3" descr="C:\Users\Administrator\Desktop\完成任务单.jpg完成任务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strator\Desktop\完成任务单.jpg完成任务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8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成立调查组，进行校园采访和问卷调查；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drawing>
                <wp:inline distT="0" distB="0" distL="0" distR="0">
                  <wp:extent cx="2042160" cy="1440815"/>
                  <wp:effectExtent l="0" t="0" r="0" b="6985"/>
                  <wp:docPr id="4" name="图片 4" descr="C:\Users\Administrator\Desktop\街头采访.jpg街头采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strator\Desktop\街头采访.jpg街头采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4"/>
              </w:num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分小组排练作品；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drawing>
                <wp:inline distT="0" distB="0" distL="0" distR="0">
                  <wp:extent cx="2075180" cy="1884680"/>
                  <wp:effectExtent l="0" t="0" r="12700" b="5080"/>
                  <wp:docPr id="5" name="图片 5" descr="C:\Users\Administrator\Desktop\稿酬组2.jpg稿酬组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Administrator\Desktop\稿酬组2.jpg稿酬组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0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培养学生自主学习能力，通过任务前置</w:t>
            </w:r>
            <w:r>
              <w:rPr>
                <w:rFonts w:hint="eastAsia" w:ascii="宋体" w:hAnsi="宋体"/>
                <w:color w:val="000000"/>
                <w:lang w:eastAsia="zh-CN"/>
              </w:rPr>
              <w:t>，理清</w:t>
            </w:r>
            <w:r>
              <w:rPr>
                <w:rFonts w:hint="eastAsia" w:ascii="宋体" w:hAnsi="宋体"/>
                <w:color w:val="000000"/>
              </w:rPr>
              <w:t>思路，自我创新。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7" w:hRule="atLeast"/>
          <w:jc w:val="center"/>
        </w:trPr>
        <w:tc>
          <w:tcPr>
            <w:tcW w:w="1339" w:type="dxa"/>
            <w:vAlign w:val="center"/>
          </w:tcPr>
          <w:p>
            <w:pPr>
              <w:pStyle w:val="2"/>
              <w:spacing w:line="360" w:lineRule="auto"/>
              <w:ind w:left="0" w:leftChars="0" w:firstLine="241" w:firstLineChars="100"/>
              <w:rPr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</w:rPr>
              <w:t>课中</w:t>
            </w: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000000"/>
                <w:sz w:val="24"/>
                <w:szCs w:val="32"/>
              </w:rPr>
              <w:t>分钟）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pStyle w:val="2"/>
              <w:spacing w:line="360" w:lineRule="auto"/>
              <w:ind w:left="0" w:leftChars="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2"/>
              <w:numPr>
                <w:numId w:val="0"/>
              </w:numPr>
              <w:spacing w:line="36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1、</w:t>
            </w:r>
            <w:r>
              <w:rPr>
                <w:rFonts w:hint="eastAsia"/>
                <w:color w:val="000000"/>
              </w:rPr>
              <w:t>通过超星智慧课堂上传课件和视频，展示二维码，学生扫码进入本节课堂；</w:t>
            </w:r>
          </w:p>
          <w:p>
            <w:pPr>
              <w:pStyle w:val="2"/>
              <w:spacing w:line="360" w:lineRule="auto"/>
              <w:ind w:left="0" w:leftChars="0"/>
              <w:jc w:val="left"/>
              <w:rPr>
                <w:color w:val="000000"/>
              </w:rPr>
            </w:pPr>
          </w:p>
          <w:p>
            <w:pPr>
              <w:pStyle w:val="2"/>
              <w:spacing w:line="360" w:lineRule="auto"/>
              <w:ind w:left="0" w:leftChars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000000"/>
                <w:szCs w:val="21"/>
              </w:rPr>
              <w:t>播放视频，抛出问题，</w:t>
            </w:r>
            <w:r>
              <w:rPr>
                <w:rFonts w:hint="eastAsia"/>
                <w:color w:val="000000"/>
              </w:rPr>
              <w:t>引导学生进入个税</w:t>
            </w:r>
            <w:r>
              <w:rPr>
                <w:rFonts w:hint="eastAsia"/>
                <w:color w:val="000000"/>
                <w:lang w:eastAsia="zh-CN"/>
              </w:rPr>
              <w:t>话题</w:t>
            </w:r>
            <w:r>
              <w:rPr>
                <w:rFonts w:hint="eastAsia"/>
                <w:color w:val="000000"/>
              </w:rPr>
              <w:t>，展开主题讨论。</w:t>
            </w:r>
          </w:p>
          <w:p>
            <w:pPr>
              <w:pStyle w:val="2"/>
              <w:spacing w:line="360" w:lineRule="auto"/>
              <w:ind w:left="0" w:left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16" w:type="dxa"/>
            <w:vAlign w:val="center"/>
          </w:tcPr>
          <w:p>
            <w:pPr>
              <w:pStyle w:val="2"/>
              <w:tabs>
                <w:tab w:val="left" w:pos="312"/>
              </w:tabs>
              <w:spacing w:line="360" w:lineRule="auto"/>
              <w:ind w:left="0" w:left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1.学生现场扫二维码进入智慧课堂；</w:t>
            </w:r>
            <w:r>
              <w:rPr>
                <w:rFonts w:ascii="宋体" w:hAnsi="宋体"/>
                <w:color w:val="000000"/>
                <w:szCs w:val="21"/>
              </w:rPr>
              <w:drawing>
                <wp:inline distT="0" distB="0" distL="0" distR="0">
                  <wp:extent cx="2068830" cy="1163955"/>
                  <wp:effectExtent l="0" t="0" r="3810" b="9525"/>
                  <wp:docPr id="12" name="图片 12" descr="C:\Users\Administrator\Desktop\学习通学习.jpg学习通学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:\Users\Administrator\Desktop\学习通学习.jpg学习通学习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30" cy="116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312"/>
              </w:tabs>
              <w:spacing w:line="360" w:lineRule="auto"/>
              <w:ind w:left="0" w:left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2.观看《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各“个”击破，以“税”服人</w:t>
            </w:r>
            <w:r>
              <w:rPr>
                <w:rFonts w:hint="eastAsia" w:ascii="宋体" w:hAnsi="宋体"/>
                <w:color w:val="000000"/>
                <w:szCs w:val="21"/>
              </w:rPr>
              <w:t>》VCR，视频中引出个税话题，起到抛砖引玉，贯穿始终的作用；</w:t>
            </w:r>
            <w:r>
              <w:rPr>
                <w:rFonts w:ascii="宋体" w:hAnsi="宋体"/>
                <w:color w:val="000000"/>
                <w:szCs w:val="21"/>
              </w:rPr>
              <w:drawing>
                <wp:inline distT="0" distB="0" distL="0" distR="0">
                  <wp:extent cx="2134870" cy="1188720"/>
                  <wp:effectExtent l="0" t="0" r="13970" b="0"/>
                  <wp:docPr id="13" name="图片 13" descr="C:\Users\Administrator\Desktop\林老师的小烦恼.jpg林老师的小烦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C:\Users\Administrator\Desktop\林老师的小烦恼.jpg林老师的小烦恼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8886" t="8192" r="11008" b="56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7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>学生积极讨论个税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问题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</w:p>
          <w:p>
            <w:pPr>
              <w:pStyle w:val="2"/>
              <w:spacing w:line="360" w:lineRule="auto"/>
              <w:ind w:left="0" w:leftChars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drawing>
                <wp:inline distT="0" distB="0" distL="0" distR="0">
                  <wp:extent cx="2094865" cy="1571625"/>
                  <wp:effectExtent l="0" t="0" r="8255" b="13335"/>
                  <wp:docPr id="15" name="图片 15" descr="C:\Users\Administrator\Desktop\学生点评.jpg学生点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C:\Users\Administrator\Desktop\学生点评.jpg学生点评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ind w:left="0" w:leftChars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主题讨论，激发学生探究</w:t>
            </w:r>
            <w:r>
              <w:rPr>
                <w:rFonts w:hint="eastAsia" w:ascii="宋体" w:hAnsi="宋体"/>
                <w:color w:val="000000"/>
                <w:lang w:eastAsia="zh-CN"/>
              </w:rPr>
              <w:t>个税</w:t>
            </w:r>
            <w:r>
              <w:rPr>
                <w:rFonts w:hint="eastAsia" w:ascii="宋体" w:hAnsi="宋体"/>
                <w:color w:val="000000"/>
              </w:rPr>
              <w:t>的兴趣。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atLeast"/>
          <w:jc w:val="center"/>
        </w:trPr>
        <w:tc>
          <w:tcPr>
            <w:tcW w:w="1339" w:type="dxa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成果展示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分钟）</w:t>
            </w: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spacing w:line="360" w:lineRule="auto"/>
              <w:ind w:left="422" w:hanging="422" w:hangingChars="200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numPr>
                <w:numId w:val="0"/>
              </w:numPr>
              <w:spacing w:line="46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numPr>
                <w:numId w:val="0"/>
              </w:num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000000"/>
                <w:szCs w:val="21"/>
              </w:rPr>
              <w:t>四个小组用各自的形式分组展示工资薪金，劳务报酬、稿酬、特许权使用费所得的计算过程，以此解决视频中的个税问题；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numPr>
                <w:numId w:val="0"/>
              </w:num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小组互评和教师点评相结合，肯定学生的表现，选择最优小组，小组未能解决的问题，教师负责解答。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color w:val="000000"/>
                <w:szCs w:val="21"/>
              </w:rPr>
              <w:t>财务专业人士对各个小组的表现进行点评，以职业性和时代性的角度对学生进行培训。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16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1.第一组：工资薪金组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小组成员通过舞台剧《个人所得税的改革》讲解个税扣除项目中三大类</w:t>
            </w:r>
            <w:r>
              <w:rPr>
                <w:rFonts w:hint="eastAsia"/>
                <w:color w:val="000000"/>
                <w:lang w:eastAsia="zh-CN"/>
              </w:rPr>
              <w:t>六</w:t>
            </w:r>
            <w:r>
              <w:rPr>
                <w:rFonts w:hint="eastAsia"/>
                <w:color w:val="000000"/>
              </w:rPr>
              <w:t>小点，</w:t>
            </w:r>
            <w:r>
              <w:rPr>
                <w:rFonts w:hint="eastAsia"/>
                <w:color w:val="000000"/>
                <w:lang w:eastAsia="zh-CN"/>
              </w:rPr>
              <w:t>得出</w:t>
            </w:r>
            <w:r>
              <w:rPr>
                <w:rFonts w:hint="eastAsia"/>
                <w:color w:val="000000"/>
              </w:rPr>
              <w:t>累计预扣法的计算公式，现场</w:t>
            </w:r>
            <w:r>
              <w:rPr>
                <w:rFonts w:hint="eastAsia"/>
                <w:color w:val="000000"/>
                <w:lang w:eastAsia="zh-CN"/>
              </w:rPr>
              <w:t>白板</w:t>
            </w:r>
            <w:r>
              <w:rPr>
                <w:rFonts w:hint="eastAsia"/>
                <w:color w:val="000000"/>
              </w:rPr>
              <w:t>演示工资薪金所得累计预扣法的计算过程。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2.第二组：劳务报酬组</w:t>
            </w:r>
          </w:p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组长通过制作KT板和个人所得税预扣率表，着重强调劳务报酬中三级超额累进税率和计算公式，小组成员现场演示劳务报酬所得</w:t>
            </w:r>
            <w:r>
              <w:rPr>
                <w:rFonts w:hint="eastAsia"/>
                <w:color w:val="000000"/>
                <w:lang w:eastAsia="zh-CN"/>
              </w:rPr>
              <w:t>预扣预缴</w:t>
            </w:r>
            <w:r>
              <w:rPr>
                <w:rFonts w:hint="eastAsia"/>
                <w:color w:val="000000"/>
              </w:rPr>
              <w:t>税额的计算。</w:t>
            </w: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3.第三组: 稿酬组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小组成员角色扮演，</w:t>
            </w:r>
            <w:r>
              <w:rPr>
                <w:rFonts w:hint="eastAsia"/>
                <w:color w:val="000000"/>
                <w:lang w:eastAsia="zh-CN"/>
              </w:rPr>
              <w:t>处于</w:t>
            </w:r>
            <w:r>
              <w:rPr>
                <w:rFonts w:hint="eastAsia"/>
                <w:color w:val="000000"/>
              </w:rPr>
              <w:t>二方立场（文化部、税务局）展开辩论，在讨论中各抒己见，达成</w:t>
            </w:r>
            <w:r>
              <w:rPr>
                <w:rFonts w:hint="eastAsia"/>
                <w:color w:val="000000"/>
                <w:lang w:eastAsia="zh-CN"/>
              </w:rPr>
              <w:t>稿酬优惠</w:t>
            </w:r>
            <w:r>
              <w:rPr>
                <w:rFonts w:hint="eastAsia"/>
                <w:color w:val="000000"/>
              </w:rPr>
              <w:t>最佳方案，收入额减按70%计算再按20%计征。现场解答稿酬问题。</w:t>
            </w: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4.第四组: 特许权使用费组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组长充当小老师</w:t>
            </w:r>
            <w:r>
              <w:rPr>
                <w:rFonts w:hint="eastAsia"/>
                <w:color w:val="000000"/>
                <w:lang w:eastAsia="zh-CN"/>
              </w:rPr>
              <w:t>，</w:t>
            </w:r>
            <w:r>
              <w:rPr>
                <w:rFonts w:hint="eastAsia"/>
                <w:color w:val="000000"/>
              </w:rPr>
              <w:t>现场讲解案例，每次收入额以4000元为分界线，重点强调4000元以上和4000元以下两种不同的计算方法，现场</w:t>
            </w:r>
            <w:r>
              <w:rPr>
                <w:rFonts w:hint="eastAsia"/>
                <w:color w:val="000000"/>
                <w:lang w:eastAsia="zh-CN"/>
              </w:rPr>
              <w:t>算出</w:t>
            </w:r>
            <w:r>
              <w:rPr>
                <w:rFonts w:hint="eastAsia"/>
                <w:color w:val="000000"/>
              </w:rPr>
              <w:t>特许权使用费的税额，并将林老师最终纳税金额计算出来，</w:t>
            </w:r>
            <w:r>
              <w:rPr>
                <w:rFonts w:hint="eastAsia"/>
                <w:color w:val="000000"/>
                <w:lang w:eastAsia="zh-CN"/>
              </w:rPr>
              <w:t>全班</w:t>
            </w:r>
            <w:r>
              <w:rPr>
                <w:rFonts w:hint="eastAsia"/>
                <w:color w:val="000000"/>
              </w:rPr>
              <w:t>可以提问</w:t>
            </w:r>
            <w:r>
              <w:rPr>
                <w:rFonts w:hint="eastAsia"/>
                <w:color w:val="000000"/>
                <w:lang w:eastAsia="zh-CN"/>
              </w:rPr>
              <w:t>问题</w:t>
            </w:r>
            <w:r>
              <w:rPr>
                <w:rFonts w:hint="eastAsia"/>
                <w:color w:val="000000"/>
              </w:rPr>
              <w:t>，组长负责解答疑问。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numPr>
                <w:numId w:val="0"/>
              </w:numPr>
              <w:spacing w:line="460" w:lineRule="exact"/>
              <w:ind w:leftChars="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Cs w:val="21"/>
              </w:rPr>
              <w:t>全班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投票，选出</w:t>
            </w:r>
            <w:r>
              <w:rPr>
                <w:rFonts w:hint="eastAsia" w:ascii="宋体" w:hAnsi="宋体"/>
                <w:color w:val="000000"/>
                <w:szCs w:val="21"/>
              </w:rPr>
              <w:t>最优小组，各小组进行互评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；老师点评，肯定学生的表现，</w:t>
            </w:r>
            <w:r>
              <w:rPr>
                <w:rFonts w:hint="eastAsia" w:ascii="宋体" w:hAnsi="宋体"/>
                <w:color w:val="000000"/>
                <w:szCs w:val="21"/>
              </w:rPr>
              <w:t>指出每组优缺点并提出解决方案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；邀请财务专家聆听，现场点评，给予意见和建议。</w:t>
            </w:r>
          </w:p>
          <w:p>
            <w:pPr>
              <w:numPr>
                <w:numId w:val="0"/>
              </w:numPr>
              <w:spacing w:line="460" w:lineRule="exact"/>
              <w:ind w:leftChars="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1.引导学生学会团结协作和自我展示。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2.培养学生提出问题，解决问题的能力，营造良好氛围。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39" w:type="dxa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bookmarkStart w:id="1" w:name="OLE_LINK5" w:colFirst="1" w:colLast="2"/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教学过程</w:t>
            </w:r>
          </w:p>
        </w:tc>
        <w:tc>
          <w:tcPr>
            <w:tcW w:w="2474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教师活动</w:t>
            </w:r>
          </w:p>
        </w:tc>
        <w:tc>
          <w:tcPr>
            <w:tcW w:w="3516" w:type="dxa"/>
            <w:shd w:val="clear" w:color="auto" w:fill="F3F3F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学生活动</w:t>
            </w:r>
          </w:p>
        </w:tc>
        <w:tc>
          <w:tcPr>
            <w:tcW w:w="1588" w:type="dxa"/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设计意图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1" w:hRule="atLeast"/>
          <w:jc w:val="center"/>
        </w:trPr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32"/>
              </w:rPr>
              <w:t>重点突破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32"/>
              </w:rPr>
              <w:t>（6分钟）</w:t>
            </w:r>
          </w:p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4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numPr>
                <w:numId w:val="0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000000"/>
                <w:szCs w:val="21"/>
              </w:rPr>
              <w:t>通过小组展示，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以学生为主，</w:t>
            </w:r>
            <w:r>
              <w:rPr>
                <w:rFonts w:hint="eastAsia" w:ascii="宋体" w:hAnsi="宋体"/>
                <w:color w:val="000000"/>
                <w:szCs w:val="21"/>
              </w:rPr>
              <w:t>翻转课堂，观点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不一致时</w:t>
            </w:r>
            <w:r>
              <w:rPr>
                <w:rFonts w:hint="eastAsia" w:ascii="宋体" w:hAnsi="宋体"/>
                <w:color w:val="000000"/>
                <w:szCs w:val="21"/>
              </w:rPr>
              <w:t>，教师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再</w:t>
            </w:r>
            <w:r>
              <w:rPr>
                <w:rFonts w:hint="eastAsia" w:ascii="宋体" w:hAnsi="宋体"/>
                <w:color w:val="000000"/>
                <w:szCs w:val="21"/>
              </w:rPr>
              <w:t>着重强调，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理清</w:t>
            </w:r>
            <w:r>
              <w:rPr>
                <w:rFonts w:hint="eastAsia" w:ascii="宋体" w:hAnsi="宋体"/>
                <w:color w:val="000000"/>
                <w:szCs w:val="21"/>
              </w:rPr>
              <w:t>思路。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numPr>
                <w:numId w:val="0"/>
              </w:num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000000"/>
                <w:szCs w:val="21"/>
              </w:rPr>
              <w:t>学习通发布课堂练习，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邀请</w:t>
            </w:r>
            <w:r>
              <w:rPr>
                <w:rFonts w:hint="eastAsia" w:ascii="宋体" w:hAnsi="宋体"/>
                <w:color w:val="000000"/>
                <w:szCs w:val="21"/>
              </w:rPr>
              <w:t>学生白板作答，学生弹幕反馈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后</w:t>
            </w:r>
            <w:r>
              <w:rPr>
                <w:rFonts w:hint="eastAsia" w:ascii="宋体" w:hAnsi="宋体"/>
                <w:color w:val="000000"/>
                <w:szCs w:val="21"/>
              </w:rPr>
              <w:t>，答案不一致时，请学生分析原因，教师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再</w:t>
            </w:r>
            <w:r>
              <w:rPr>
                <w:rFonts w:hint="eastAsia" w:ascii="宋体" w:hAnsi="宋体"/>
                <w:color w:val="000000"/>
                <w:szCs w:val="21"/>
              </w:rPr>
              <w:t>进行评讲。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1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ascii="宋体" w:hAnsi="宋体"/>
                <w:color w:val="000000"/>
                <w:spacing w:val="20"/>
                <w:szCs w:val="21"/>
              </w:rPr>
              <w:t>分别邀请</w:t>
            </w: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四</w:t>
            </w:r>
            <w:r>
              <w:rPr>
                <w:rFonts w:ascii="宋体" w:hAnsi="宋体"/>
                <w:color w:val="000000"/>
                <w:spacing w:val="20"/>
                <w:szCs w:val="21"/>
              </w:rPr>
              <w:t>位学生</w:t>
            </w: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在白板上</w:t>
            </w:r>
            <w:r>
              <w:rPr>
                <w:rFonts w:ascii="宋体" w:hAnsi="宋体"/>
                <w:color w:val="000000"/>
                <w:spacing w:val="20"/>
                <w:szCs w:val="21"/>
              </w:rPr>
              <w:t>做</w:t>
            </w: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课堂练习</w:t>
            </w:r>
            <w:r>
              <w:rPr>
                <w:rFonts w:ascii="宋体" w:hAnsi="宋体"/>
                <w:color w:val="000000"/>
                <w:spacing w:val="20"/>
                <w:szCs w:val="21"/>
              </w:rPr>
              <w:t>。其他学生台下练习，在学习通里</w:t>
            </w: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弹幕</w:t>
            </w:r>
            <w:r>
              <w:rPr>
                <w:rFonts w:ascii="宋体" w:hAnsi="宋体"/>
                <w:color w:val="000000"/>
                <w:spacing w:val="20"/>
                <w:szCs w:val="21"/>
              </w:rPr>
              <w:t>反馈计算结果</w:t>
            </w: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。</w:t>
            </w:r>
          </w:p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1.累计预扣法</w:t>
            </w:r>
            <w:r>
              <w:rPr>
                <w:rFonts w:ascii="宋体" w:hAnsi="宋体"/>
                <w:color w:val="000000"/>
                <w:spacing w:val="20"/>
                <w:szCs w:val="21"/>
              </w:rPr>
              <w:t>公式：</w:t>
            </w:r>
          </w:p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累计预扣预缴应纳税所得额=累计收入-累计免税收入-累计减除费用-累计专项扣除-累计专项附加扣除-累计依法确认的其他扣除</w:t>
            </w:r>
          </w:p>
          <w:p>
            <w:pPr>
              <w:spacing w:after="156" w:afterLines="50"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预扣预缴税额=（累计预扣预缴应纳税所得额*预扣率-速算扣除数）-累计减免税额-累计已预扣预缴税额</w:t>
            </w:r>
          </w:p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2.居民个人劳务报酬所得预扣预缴税额</w:t>
            </w:r>
            <w:r>
              <w:rPr>
                <w:rFonts w:ascii="宋体" w:hAnsi="宋体"/>
                <w:color w:val="000000"/>
                <w:spacing w:val="20"/>
                <w:szCs w:val="21"/>
              </w:rPr>
              <w:t>：</w:t>
            </w:r>
          </w:p>
          <w:p>
            <w:pPr>
              <w:spacing w:after="156" w:afterLines="50"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预扣预缴应纳税额＝（收入-减除费用）×预扣率-速算扣除数</w:t>
            </w:r>
          </w:p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3.居民个人稿酬所得预扣预缴税额</w:t>
            </w:r>
            <w:r>
              <w:rPr>
                <w:rFonts w:ascii="宋体" w:hAnsi="宋体"/>
                <w:color w:val="000000"/>
                <w:spacing w:val="20"/>
                <w:szCs w:val="21"/>
              </w:rPr>
              <w:t>：</w:t>
            </w:r>
          </w:p>
          <w:p>
            <w:pPr>
              <w:spacing w:after="156" w:afterLines="50"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预扣预缴应纳税额＝（收入-减除费用）×70%×20%</w:t>
            </w:r>
          </w:p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4.居民个人特许权使用费所得应预扣预缴税额：</w:t>
            </w:r>
          </w:p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每次收入不足4000元的，</w:t>
            </w:r>
          </w:p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预扣预缴应纳个人所得税税额=（收入-减除费用）×20%</w:t>
            </w:r>
          </w:p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每次收入在4000元以上的，</w:t>
            </w:r>
          </w:p>
          <w:p>
            <w:pPr>
              <w:spacing w:line="300" w:lineRule="auto"/>
              <w:rPr>
                <w:rFonts w:hint="eastAsia"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预扣预缴应纳个人所得税额＝每次收入额×（1－20%）×20%。</w:t>
            </w:r>
          </w:p>
          <w:p>
            <w:pPr>
              <w:spacing w:line="300" w:lineRule="auto"/>
              <w:rPr>
                <w:rFonts w:ascii="宋体" w:hAnsi="宋体"/>
                <w:color w:val="000000"/>
                <w:spacing w:val="20"/>
                <w:szCs w:val="21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根据学生掌握情况和反馈结果，重点强调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累计预扣法</w:t>
            </w:r>
            <w:r>
              <w:rPr>
                <w:rFonts w:hint="eastAsia" w:ascii="宋体"/>
                <w:color w:val="000000"/>
                <w:szCs w:val="21"/>
              </w:rPr>
              <w:t>，构建个税框架，通过反复练习，起到举一反三的作用。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39" w:type="dxa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bookmarkStart w:id="2" w:name="OLE_LINK1" w:colFirst="1" w:colLast="2"/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教学过程</w:t>
            </w:r>
          </w:p>
        </w:tc>
        <w:tc>
          <w:tcPr>
            <w:tcW w:w="2474" w:type="dxa"/>
            <w:gridSpan w:val="2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教师活动</w:t>
            </w:r>
          </w:p>
        </w:tc>
        <w:tc>
          <w:tcPr>
            <w:tcW w:w="3516" w:type="dxa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学生活动</w:t>
            </w:r>
          </w:p>
        </w:tc>
        <w:tc>
          <w:tcPr>
            <w:tcW w:w="1588" w:type="dxa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设计意图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32"/>
              </w:rPr>
              <w:t>难点突破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32"/>
              </w:rPr>
              <w:t>（6分钟）</w:t>
            </w:r>
          </w:p>
        </w:tc>
        <w:tc>
          <w:tcPr>
            <w:tcW w:w="24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numPr>
                <w:numId w:val="0"/>
              </w:num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工资薪金组通过舞台剧将累计预扣法的扣除项目、计税依据等知识点一一展示，</w:t>
            </w:r>
            <w:r>
              <w:rPr>
                <w:rFonts w:hint="eastAsia" w:ascii="宋体" w:hAnsi="宋体"/>
                <w:szCs w:val="21"/>
                <w:lang w:eastAsia="zh-CN"/>
              </w:rPr>
              <w:t>展示不到位的地方，</w:t>
            </w:r>
            <w:r>
              <w:rPr>
                <w:rFonts w:hint="eastAsia" w:ascii="宋体" w:hAnsi="宋体"/>
                <w:szCs w:val="21"/>
              </w:rPr>
              <w:t>教师再次梳理一遍，加深印象。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（PPT展示）</w:t>
            </w:r>
          </w:p>
          <w:p>
            <w:p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numPr>
                <w:numId w:val="0"/>
              </w:numPr>
              <w:spacing w:line="4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课前，</w:t>
            </w:r>
            <w:r>
              <w:rPr>
                <w:rFonts w:hint="eastAsia" w:ascii="宋体" w:hAnsi="宋体"/>
                <w:color w:val="000000"/>
                <w:szCs w:val="21"/>
              </w:rPr>
              <w:t>教师在学习通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里</w:t>
            </w:r>
            <w:r>
              <w:rPr>
                <w:rFonts w:hint="eastAsia" w:ascii="宋体" w:hAnsi="宋体"/>
                <w:color w:val="000000"/>
                <w:szCs w:val="21"/>
              </w:rPr>
              <w:t>发布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学习任务单；课中，发布</w:t>
            </w:r>
            <w:r>
              <w:rPr>
                <w:rFonts w:hint="eastAsia" w:ascii="宋体" w:hAnsi="宋体"/>
                <w:color w:val="000000"/>
                <w:szCs w:val="21"/>
              </w:rPr>
              <w:t>累计预扣法的随堂练习，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现场邀请</w:t>
            </w:r>
            <w:r>
              <w:rPr>
                <w:rFonts w:hint="eastAsia" w:ascii="宋体" w:hAnsi="宋体"/>
                <w:color w:val="000000"/>
                <w:szCs w:val="21"/>
              </w:rPr>
              <w:t>学生作答，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然后</w:t>
            </w:r>
            <w:r>
              <w:rPr>
                <w:rFonts w:hint="eastAsia" w:ascii="宋体" w:hAnsi="宋体"/>
                <w:color w:val="000000"/>
                <w:szCs w:val="21"/>
              </w:rPr>
              <w:t>教师进行评讲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对于疑难杂症，教师因材施教，课后进行辅导，由此突破难点。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1.认真反思老师重点强调的知识点和解题思路，理解和掌握累计预扣法的计算公式，通过课堂练习，举一反三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，融会贯通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随堂</w:t>
            </w:r>
            <w:r>
              <w:rPr>
                <w:rFonts w:hint="eastAsia" w:ascii="宋体" w:hAnsi="宋体"/>
                <w:color w:val="000000"/>
                <w:szCs w:val="21"/>
              </w:rPr>
              <w:t>练习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，现场解答，</w:t>
            </w:r>
            <w:r>
              <w:rPr>
                <w:rFonts w:hint="eastAsia" w:ascii="宋体" w:hAnsi="宋体"/>
                <w:color w:val="000000"/>
                <w:szCs w:val="21"/>
              </w:rPr>
              <w:t>通过白板反馈结果，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不一致时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学生</w:t>
            </w:r>
            <w:r>
              <w:rPr>
                <w:rFonts w:hint="eastAsia" w:ascii="宋体" w:hAnsi="宋体"/>
                <w:color w:val="000000"/>
                <w:szCs w:val="21"/>
              </w:rPr>
              <w:t>找出错误原因并更正,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无法理解课后老师单独辅导，</w:t>
            </w:r>
            <w:r>
              <w:rPr>
                <w:rFonts w:hint="eastAsia" w:ascii="宋体" w:hAnsi="宋体"/>
                <w:color w:val="000000"/>
                <w:szCs w:val="21"/>
              </w:rPr>
              <w:t>由此突破本节课的难点。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主动让学生动手解题，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现场反馈计算结果，</w:t>
            </w:r>
            <w:r>
              <w:rPr>
                <w:rFonts w:hint="eastAsia" w:ascii="宋体" w:hAnsi="宋体"/>
                <w:color w:val="000000"/>
                <w:szCs w:val="21"/>
              </w:rPr>
              <w:t>错误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及时</w:t>
            </w:r>
            <w:r>
              <w:rPr>
                <w:rFonts w:hint="eastAsia" w:ascii="宋体" w:hAnsi="宋体"/>
                <w:color w:val="000000"/>
                <w:szCs w:val="21"/>
              </w:rPr>
              <w:t>更正，加深对难点的理解，从而完成难点突破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917" w:type="dxa"/>
            <w:gridSpan w:val="5"/>
            <w:shd w:val="clear" w:color="auto" w:fill="E6E6E6"/>
            <w:vAlign w:val="center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七、作业布置（1分钟）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917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《税收基础同步训练》第六章第二节的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相关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题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目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写完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917" w:type="dxa"/>
            <w:gridSpan w:val="5"/>
            <w:shd w:val="clear" w:color="auto" w:fill="E6E6E6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八、板书设计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891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firstLine="2811" w:firstLineChars="1000"/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第二节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个人所得税的计算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（1）居民个人工资、薪金所得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（2）居民个人劳务报酬所得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（3）居民个人稿酬所得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（4）居民个人特许权使用费所得</w:t>
            </w: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917" w:type="dxa"/>
            <w:gridSpan w:val="5"/>
            <w:shd w:val="clear" w:color="auto" w:fill="F3F3F3"/>
            <w:vAlign w:val="center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九、教学反思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17" w:type="dxa"/>
            <w:gridSpan w:val="5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教学策略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教学方法多样化，教法有任务前置，小组展示，难点突破，师生评价。学法有自主学习，合作探究，案例分析，课后实践，贯穿整个教学过程，具有生动性。</w:t>
            </w:r>
          </w:p>
          <w:p>
            <w:pPr>
              <w:numPr>
                <w:numId w:val="0"/>
              </w:num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使用学习通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APP,超星智慧课堂和白板软件这些信息化教学平台，达成我们的知识目标，具有创新性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特色创新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1.采用学习通教学软件和白板软件搭建信息化平台。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2.采用学生互评，教师点评，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财务专家点评，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网络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弹幕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评论等全方位评价方式。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3.通过问卷调查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校园采访，角色扮演，话剧展示、案例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分析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等多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形式，突破重难点。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4.课后延伸，去学校财务处参观实践，解决现实中企业遇到的个税问题，具有时代性和职业性。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改进思路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复杂一点的综合题目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学生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很容易算错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表明学生综合运用能力有所欠缺，需要再次强调重点，细化难点，多出题目，带领学生反复练习，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由此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巩固知识点。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翻转课堂实施效果欠佳，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原因是我不敢放手让学生自由发挥。后期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要相信学生，敢于放手，</w:t>
            </w:r>
            <w:r>
              <w:rPr>
                <w:rFonts w:hint="eastAsia" w:ascii="宋体" w:hAnsi="宋体"/>
                <w:bCs/>
                <w:color w:val="000000"/>
                <w:szCs w:val="21"/>
                <w:lang w:eastAsia="zh-CN"/>
              </w:rPr>
              <w:t>充分尊重学生的想法</w:t>
            </w:r>
            <w:bookmarkStart w:id="3" w:name="_GoBack"/>
            <w:bookmarkEnd w:id="3"/>
            <w:r>
              <w:rPr>
                <w:rFonts w:hint="eastAsia" w:ascii="宋体" w:hAnsi="宋体"/>
                <w:bCs/>
                <w:color w:val="000000"/>
                <w:szCs w:val="21"/>
              </w:rPr>
              <w:t>。</w:t>
            </w:r>
          </w:p>
        </w:tc>
      </w:tr>
    </w:tbl>
    <w:p>
      <w:pPr>
        <w:rPr>
          <w:color w:val="000000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start="0"/>
      <w:cols w:space="720" w:num="1"/>
      <w:titlePg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both"/>
      <w:rPr>
        <w:rFonts w:ascii="华文行楷" w:eastAsia="华文行楷"/>
        <w:b/>
        <w:sz w:val="28"/>
        <w:szCs w:val="28"/>
      </w:rPr>
    </w:pPr>
    <w:r>
      <w:drawing>
        <wp:inline distT="0" distB="0" distL="0" distR="0">
          <wp:extent cx="1371600" cy="370840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</w:t>
    </w:r>
    <w:r>
      <w:rPr>
        <w:rFonts w:hint="eastAsia" w:ascii="华文行楷" w:eastAsia="华文行楷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both"/>
      <w:rPr>
        <w:rFonts w:ascii="华文行楷" w:eastAsia="华文行楷"/>
        <w:b/>
        <w:sz w:val="28"/>
        <w:szCs w:val="28"/>
      </w:rPr>
    </w:pPr>
    <w:r>
      <w:drawing>
        <wp:inline distT="0" distB="0" distL="0" distR="0">
          <wp:extent cx="1371600" cy="37084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</w:t>
    </w:r>
    <w:r>
      <w:rPr>
        <w:rFonts w:hint="eastAsia" w:ascii="华文行楷" w:eastAsia="华文行楷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98605"/>
    <w:multiLevelType w:val="singleLevel"/>
    <w:tmpl w:val="81F9860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2538349"/>
    <w:multiLevelType w:val="singleLevel"/>
    <w:tmpl w:val="B253834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17BDEE1"/>
    <w:multiLevelType w:val="singleLevel"/>
    <w:tmpl w:val="E17BDE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B671F41"/>
    <w:multiLevelType w:val="multilevel"/>
    <w:tmpl w:val="3B671F41"/>
    <w:lvl w:ilvl="0" w:tentative="0">
      <w:start w:val="1"/>
      <w:numFmt w:val="decimal"/>
      <w:lvlText w:val="%1、"/>
      <w:lvlJc w:val="left"/>
      <w:pPr>
        <w:ind w:left="75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7" w:hanging="420"/>
      </w:pPr>
    </w:lvl>
    <w:lvl w:ilvl="2" w:tentative="0">
      <w:start w:val="1"/>
      <w:numFmt w:val="lowerRoman"/>
      <w:lvlText w:val="%3."/>
      <w:lvlJc w:val="right"/>
      <w:pPr>
        <w:ind w:left="1657" w:hanging="420"/>
      </w:pPr>
    </w:lvl>
    <w:lvl w:ilvl="3" w:tentative="0">
      <w:start w:val="1"/>
      <w:numFmt w:val="decimal"/>
      <w:lvlText w:val="%4."/>
      <w:lvlJc w:val="left"/>
      <w:pPr>
        <w:ind w:left="2077" w:hanging="420"/>
      </w:pPr>
    </w:lvl>
    <w:lvl w:ilvl="4" w:tentative="0">
      <w:start w:val="1"/>
      <w:numFmt w:val="lowerLetter"/>
      <w:lvlText w:val="%5)"/>
      <w:lvlJc w:val="left"/>
      <w:pPr>
        <w:ind w:left="2497" w:hanging="420"/>
      </w:pPr>
    </w:lvl>
    <w:lvl w:ilvl="5" w:tentative="0">
      <w:start w:val="1"/>
      <w:numFmt w:val="lowerRoman"/>
      <w:lvlText w:val="%6."/>
      <w:lvlJc w:val="right"/>
      <w:pPr>
        <w:ind w:left="2917" w:hanging="420"/>
      </w:pPr>
    </w:lvl>
    <w:lvl w:ilvl="6" w:tentative="0">
      <w:start w:val="1"/>
      <w:numFmt w:val="decimal"/>
      <w:lvlText w:val="%7."/>
      <w:lvlJc w:val="left"/>
      <w:pPr>
        <w:ind w:left="3337" w:hanging="420"/>
      </w:pPr>
    </w:lvl>
    <w:lvl w:ilvl="7" w:tentative="0">
      <w:start w:val="1"/>
      <w:numFmt w:val="lowerLetter"/>
      <w:lvlText w:val="%8)"/>
      <w:lvlJc w:val="left"/>
      <w:pPr>
        <w:ind w:left="3757" w:hanging="420"/>
      </w:pPr>
    </w:lvl>
    <w:lvl w:ilvl="8" w:tentative="0">
      <w:start w:val="1"/>
      <w:numFmt w:val="lowerRoman"/>
      <w:lvlText w:val="%9."/>
      <w:lvlJc w:val="right"/>
      <w:pPr>
        <w:ind w:left="4177" w:hanging="420"/>
      </w:pPr>
    </w:lvl>
  </w:abstractNum>
  <w:abstractNum w:abstractNumId="4">
    <w:nsid w:val="671A0E0A"/>
    <w:multiLevelType w:val="multilevel"/>
    <w:tmpl w:val="671A0E0A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F55"/>
    <w:rsid w:val="001132A0"/>
    <w:rsid w:val="00172A27"/>
    <w:rsid w:val="001C2BDF"/>
    <w:rsid w:val="002254E8"/>
    <w:rsid w:val="002930DB"/>
    <w:rsid w:val="002D06D1"/>
    <w:rsid w:val="0036318E"/>
    <w:rsid w:val="003668E7"/>
    <w:rsid w:val="00391825"/>
    <w:rsid w:val="0039233C"/>
    <w:rsid w:val="004B236C"/>
    <w:rsid w:val="004B63A9"/>
    <w:rsid w:val="004E491A"/>
    <w:rsid w:val="00521C02"/>
    <w:rsid w:val="00576334"/>
    <w:rsid w:val="005B4A73"/>
    <w:rsid w:val="00624367"/>
    <w:rsid w:val="006503BB"/>
    <w:rsid w:val="00737047"/>
    <w:rsid w:val="0075084D"/>
    <w:rsid w:val="00783E25"/>
    <w:rsid w:val="00837215"/>
    <w:rsid w:val="008D61ED"/>
    <w:rsid w:val="008F5066"/>
    <w:rsid w:val="009C236F"/>
    <w:rsid w:val="009E3D9B"/>
    <w:rsid w:val="009F1393"/>
    <w:rsid w:val="00B22433"/>
    <w:rsid w:val="00B26AFF"/>
    <w:rsid w:val="00BF7E84"/>
    <w:rsid w:val="00C42B88"/>
    <w:rsid w:val="00C4577E"/>
    <w:rsid w:val="00C4647A"/>
    <w:rsid w:val="00C5204E"/>
    <w:rsid w:val="00C91450"/>
    <w:rsid w:val="00D81634"/>
    <w:rsid w:val="00DA56FC"/>
    <w:rsid w:val="00DF2376"/>
    <w:rsid w:val="00E2709E"/>
    <w:rsid w:val="00E27398"/>
    <w:rsid w:val="00E406AF"/>
    <w:rsid w:val="00E4671C"/>
    <w:rsid w:val="00FA45BF"/>
    <w:rsid w:val="0279116A"/>
    <w:rsid w:val="02ED62D2"/>
    <w:rsid w:val="03BB5B3C"/>
    <w:rsid w:val="04084D11"/>
    <w:rsid w:val="05541A9A"/>
    <w:rsid w:val="0692197B"/>
    <w:rsid w:val="072615E4"/>
    <w:rsid w:val="08391735"/>
    <w:rsid w:val="08AD00AD"/>
    <w:rsid w:val="0BD66AD6"/>
    <w:rsid w:val="119256DB"/>
    <w:rsid w:val="129F7B41"/>
    <w:rsid w:val="18F73F38"/>
    <w:rsid w:val="19331162"/>
    <w:rsid w:val="19FD06EA"/>
    <w:rsid w:val="1A0150EC"/>
    <w:rsid w:val="1A345390"/>
    <w:rsid w:val="1A9F662E"/>
    <w:rsid w:val="1B1E21B2"/>
    <w:rsid w:val="1BBA5EA8"/>
    <w:rsid w:val="1C585B9B"/>
    <w:rsid w:val="1C5E6263"/>
    <w:rsid w:val="1CA148B3"/>
    <w:rsid w:val="1D3B3AE9"/>
    <w:rsid w:val="1E012F05"/>
    <w:rsid w:val="1E4C24DD"/>
    <w:rsid w:val="2003062A"/>
    <w:rsid w:val="27CC74FC"/>
    <w:rsid w:val="291028EB"/>
    <w:rsid w:val="291E5A23"/>
    <w:rsid w:val="2A2947D4"/>
    <w:rsid w:val="2B5855C5"/>
    <w:rsid w:val="2C414844"/>
    <w:rsid w:val="2E576C78"/>
    <w:rsid w:val="2F5E2AC5"/>
    <w:rsid w:val="31A83BBA"/>
    <w:rsid w:val="3284777B"/>
    <w:rsid w:val="34B05CA3"/>
    <w:rsid w:val="365D379B"/>
    <w:rsid w:val="36E628EC"/>
    <w:rsid w:val="372F1015"/>
    <w:rsid w:val="37C1009F"/>
    <w:rsid w:val="39621A13"/>
    <w:rsid w:val="396A5135"/>
    <w:rsid w:val="3D44074A"/>
    <w:rsid w:val="3EBC6A4D"/>
    <w:rsid w:val="415C1AC3"/>
    <w:rsid w:val="420B7F8B"/>
    <w:rsid w:val="43BE5370"/>
    <w:rsid w:val="44117611"/>
    <w:rsid w:val="45B16E93"/>
    <w:rsid w:val="4ADD0D4A"/>
    <w:rsid w:val="4BBA68AA"/>
    <w:rsid w:val="4BF67205"/>
    <w:rsid w:val="50FE0FBF"/>
    <w:rsid w:val="52B4678B"/>
    <w:rsid w:val="539354A7"/>
    <w:rsid w:val="543C40B2"/>
    <w:rsid w:val="54CC6CE8"/>
    <w:rsid w:val="54DC7CB7"/>
    <w:rsid w:val="56267267"/>
    <w:rsid w:val="58E96F8B"/>
    <w:rsid w:val="592E0DF0"/>
    <w:rsid w:val="599C2B03"/>
    <w:rsid w:val="5A163C53"/>
    <w:rsid w:val="5A70320F"/>
    <w:rsid w:val="5C06212C"/>
    <w:rsid w:val="5C72024B"/>
    <w:rsid w:val="5D9F55B9"/>
    <w:rsid w:val="5FEE7D1E"/>
    <w:rsid w:val="60CC29F6"/>
    <w:rsid w:val="61A9303A"/>
    <w:rsid w:val="63CA544E"/>
    <w:rsid w:val="63FD6242"/>
    <w:rsid w:val="65E03437"/>
    <w:rsid w:val="68FE6A67"/>
    <w:rsid w:val="697A1B9B"/>
    <w:rsid w:val="69AB482F"/>
    <w:rsid w:val="6A3F536A"/>
    <w:rsid w:val="6DDF29E5"/>
    <w:rsid w:val="6E3C5D66"/>
    <w:rsid w:val="6E6276E0"/>
    <w:rsid w:val="6E954798"/>
    <w:rsid w:val="6FCB5985"/>
    <w:rsid w:val="70900099"/>
    <w:rsid w:val="73135036"/>
    <w:rsid w:val="73EA356D"/>
    <w:rsid w:val="746973E8"/>
    <w:rsid w:val="761D7707"/>
    <w:rsid w:val="769737B2"/>
    <w:rsid w:val="772711E6"/>
    <w:rsid w:val="77AB1D77"/>
    <w:rsid w:val="78442464"/>
    <w:rsid w:val="7A120B67"/>
    <w:rsid w:val="7B005C2D"/>
    <w:rsid w:val="7BE87C08"/>
    <w:rsid w:val="7D291169"/>
    <w:rsid w:val="7DB60FC2"/>
    <w:rsid w:val="7F945FB2"/>
    <w:rsid w:val="9CAD7BD9"/>
    <w:rsid w:val="BEFF5852"/>
    <w:rsid w:val="FED4F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nhideWhenUsed="0" w:uiPriority="0" w:semiHidden="0" w:name="Balloon Text"/>
    <w:lsdException w:qFormat="1" w:uiPriority="99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343434"/>
      <w:u w:val="none"/>
    </w:rPr>
  </w:style>
  <w:style w:type="character" w:styleId="13">
    <w:name w:val="Emphasis"/>
    <w:qFormat/>
    <w:uiPriority w:val="0"/>
  </w:style>
  <w:style w:type="character" w:styleId="14">
    <w:name w:val="HTML Definition"/>
    <w:qFormat/>
    <w:uiPriority w:val="0"/>
  </w:style>
  <w:style w:type="character" w:styleId="15">
    <w:name w:val="HTML Variable"/>
    <w:qFormat/>
    <w:uiPriority w:val="0"/>
  </w:style>
  <w:style w:type="character" w:styleId="16">
    <w:name w:val="Hyperlink"/>
    <w:qFormat/>
    <w:uiPriority w:val="0"/>
    <w:rPr>
      <w:color w:val="000000"/>
      <w:u w:val="none"/>
    </w:rPr>
  </w:style>
  <w:style w:type="character" w:styleId="17">
    <w:name w:val="HTML Code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qFormat/>
    <w:uiPriority w:val="0"/>
  </w:style>
  <w:style w:type="character" w:styleId="19">
    <w:name w:val="HTML Keyboard"/>
    <w:qFormat/>
    <w:uiPriority w:val="0"/>
    <w:rPr>
      <w:rFonts w:hint="default" w:ascii="Courier New" w:hAnsi="Courier New" w:eastAsia="Courier New" w:cs="Courier New"/>
      <w:sz w:val="20"/>
    </w:rPr>
  </w:style>
  <w:style w:type="character" w:styleId="20">
    <w:name w:val="HTML Sample"/>
    <w:qFormat/>
    <w:uiPriority w:val="0"/>
    <w:rPr>
      <w:rFonts w:ascii="Courier New" w:hAnsi="Courier New" w:eastAsia="Courier New" w:cs="Courier New"/>
    </w:rPr>
  </w:style>
  <w:style w:type="character" w:customStyle="1" w:styleId="21">
    <w:name w:val="bds_more4"/>
    <w:basedOn w:val="10"/>
    <w:qFormat/>
    <w:uiPriority w:val="0"/>
  </w:style>
  <w:style w:type="character" w:customStyle="1" w:styleId="22">
    <w:name w:val="bds_nopic1"/>
    <w:basedOn w:val="10"/>
    <w:qFormat/>
    <w:uiPriority w:val="0"/>
  </w:style>
  <w:style w:type="character" w:customStyle="1" w:styleId="23">
    <w:name w:val="bds_nopic"/>
    <w:basedOn w:val="10"/>
    <w:qFormat/>
    <w:uiPriority w:val="0"/>
  </w:style>
  <w:style w:type="character" w:customStyle="1" w:styleId="24">
    <w:name w:val="bds_nopic2"/>
    <w:basedOn w:val="10"/>
    <w:qFormat/>
    <w:uiPriority w:val="0"/>
  </w:style>
  <w:style w:type="character" w:customStyle="1" w:styleId="25">
    <w:name w:val="bds_more7"/>
    <w:basedOn w:val="10"/>
    <w:qFormat/>
    <w:uiPriority w:val="0"/>
  </w:style>
  <w:style w:type="character" w:customStyle="1" w:styleId="26">
    <w:name w:val="bds_more5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6"/>
    <w:basedOn w:val="10"/>
    <w:qFormat/>
    <w:uiPriority w:val="0"/>
  </w:style>
  <w:style w:type="character" w:customStyle="1" w:styleId="28">
    <w:name w:val="pos"/>
    <w:basedOn w:val="10"/>
    <w:qFormat/>
    <w:uiPriority w:val="0"/>
  </w:style>
  <w:style w:type="character" w:customStyle="1" w:styleId="29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pgzx</Company>
  <Pages>9</Pages>
  <Words>3133</Words>
  <Characters>567</Characters>
  <Lines>4</Lines>
  <Paragraphs>7</Paragraphs>
  <TotalTime>34</TotalTime>
  <ScaleCrop>false</ScaleCrop>
  <LinksUpToDate>false</LinksUpToDate>
  <CharactersWithSpaces>3693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2021-01-11T08:55:00Z</dcterms:created>
  <dc:creator>赵永奎</dc:creator>
  <cp:lastModifiedBy>天空之城</cp:lastModifiedBy>
  <dcterms:modified xsi:type="dcterms:W3CDTF">2021-05-20T09:03:26Z</dcterms:modified>
  <dc:title>表面粗糙度教学设计方案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